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A9A" w:rsidRDefault="00023A9A" w:rsidP="00023A9A">
      <w:pPr>
        <w:pBdr>
          <w:bottom w:val="single" w:sz="4" w:space="1" w:color="auto"/>
        </w:pBdr>
        <w:tabs>
          <w:tab w:val="right" w:pos="9000"/>
        </w:tabs>
      </w:pPr>
      <w:r>
        <w:rPr>
          <w:noProof/>
        </w:rPr>
        <w:t>21 December 2016</w:t>
      </w:r>
      <w:r>
        <w:tab/>
        <w:t>2:250</w:t>
      </w:r>
    </w:p>
    <w:p w:rsidR="00023A9A" w:rsidRDefault="00023A9A" w:rsidP="00023A9A">
      <w:pPr>
        <w:tabs>
          <w:tab w:val="right" w:pos="9000"/>
        </w:tabs>
      </w:pPr>
    </w:p>
    <w:p w:rsidR="00023A9A" w:rsidRDefault="00023A9A" w:rsidP="00023A9A">
      <w:pPr>
        <w:pStyle w:val="Heading1"/>
      </w:pPr>
      <w:r>
        <w:t>School Board</w:t>
      </w:r>
    </w:p>
    <w:p w:rsidR="00023A9A" w:rsidRDefault="00023A9A" w:rsidP="00023A9A">
      <w:pPr>
        <w:pStyle w:val="Heading2"/>
        <w:spacing w:before="0" w:after="0"/>
      </w:pPr>
      <w:r>
        <w:t>Access to District Public Records</w:t>
      </w:r>
      <w:r>
        <w:rPr>
          <w:u w:val="none"/>
        </w:rPr>
        <w:t xml:space="preserve"> </w:t>
      </w:r>
    </w:p>
    <w:p w:rsidR="00023A9A" w:rsidRDefault="00023A9A" w:rsidP="00023A9A">
      <w:pPr>
        <w:pStyle w:val="BodyText"/>
        <w:spacing w:before="0" w:after="0"/>
      </w:pPr>
      <w:r>
        <w:t xml:space="preserve">Full access to the District’s </w:t>
      </w:r>
      <w:r w:rsidRPr="00517D0C">
        <w:rPr>
          <w:i/>
        </w:rPr>
        <w:t>public records</w:t>
      </w:r>
      <w:r>
        <w:t xml:space="preserve"> is available to any person as provided in the Illinois Freedom of Information Act (FOIA), this policy, and implementing procedures. The Superintendent or designee shall: (1) provide the Board with sufficient information and data to permit the Board to monitor the District’s compliance with FOIA and this policy, and (2) report any FOIA requests during the Board’s regular meetings along with the status of the District’s response. </w:t>
      </w:r>
    </w:p>
    <w:p w:rsidR="00023A9A" w:rsidRDefault="00023A9A" w:rsidP="00023A9A">
      <w:pPr>
        <w:pStyle w:val="SUBHEADING"/>
        <w:spacing w:before="0" w:after="0"/>
      </w:pPr>
    </w:p>
    <w:p w:rsidR="00023A9A" w:rsidRDefault="00023A9A" w:rsidP="00023A9A">
      <w:pPr>
        <w:pStyle w:val="SUBHEADING"/>
        <w:spacing w:before="0" w:after="0"/>
      </w:pPr>
      <w:r>
        <w:t>Freedom of Information Officer</w:t>
      </w:r>
      <w:r w:rsidRPr="00DB659B">
        <w:rPr>
          <w:u w:val="none"/>
        </w:rPr>
        <w:t xml:space="preserve"> </w:t>
      </w:r>
    </w:p>
    <w:p w:rsidR="00023A9A" w:rsidRDefault="00023A9A" w:rsidP="00023A9A">
      <w:pPr>
        <w:pStyle w:val="BodyText"/>
        <w:spacing w:before="0" w:after="0"/>
      </w:pPr>
      <w:bookmarkStart w:id="0" w:name="fio2250_1"/>
      <w:r>
        <w:t>The Superintendent shall</w:t>
      </w:r>
      <w:bookmarkEnd w:id="0"/>
      <w:r>
        <w:t xml:space="preserve"> serve as the District’s Freedom of Information Officer and assumes all the duties and powers of that office as provided in FOIA and this policy.</w:t>
      </w:r>
      <w:r w:rsidRPr="00C359FC">
        <w:t xml:space="preserve"> </w:t>
      </w:r>
      <w:r>
        <w:t xml:space="preserve">The Superintendent may delegate these duties and powers to one or more designees, but the delegation shall not relieve the Superintendent of the responsibility for the action that was delegated. </w:t>
      </w:r>
    </w:p>
    <w:p w:rsidR="00023A9A" w:rsidRDefault="00023A9A" w:rsidP="00023A9A">
      <w:pPr>
        <w:pStyle w:val="SUBHEADING"/>
        <w:spacing w:before="0" w:after="0"/>
      </w:pPr>
    </w:p>
    <w:p w:rsidR="00023A9A" w:rsidRDefault="00023A9A" w:rsidP="00023A9A">
      <w:pPr>
        <w:pStyle w:val="SUBHEADING"/>
        <w:spacing w:before="0" w:after="0"/>
      </w:pPr>
      <w:r w:rsidRPr="0004613C">
        <w:t>Definition</w:t>
      </w:r>
      <w:r w:rsidRPr="00DB659B">
        <w:t xml:space="preserve"> </w:t>
      </w:r>
    </w:p>
    <w:p w:rsidR="00023A9A" w:rsidRDefault="00023A9A" w:rsidP="00023A9A">
      <w:pPr>
        <w:pStyle w:val="BodyText"/>
        <w:spacing w:before="0" w:after="0"/>
      </w:pPr>
      <w:r>
        <w:t xml:space="preserve">The District’s </w:t>
      </w:r>
      <w:r w:rsidRPr="008B58D6">
        <w:rPr>
          <w:i/>
        </w:rPr>
        <w:t>public records</w:t>
      </w:r>
      <w:r>
        <w:t xml:space="preserve"> are defined as records, reports, forms, writings, letters, memoranda, books, papers, maps, photographs, microfilms, cards, tapes, recordings, electronic data processing records, electronic communications, recorded information and all other documentary material pertaining to the transaction of public business, regardless of physical form or characteristics, having been prepared by or for, or having been or being used by, received by, in the possession of, or under the control of the School District. </w:t>
      </w:r>
    </w:p>
    <w:p w:rsidR="00023A9A" w:rsidRDefault="00023A9A" w:rsidP="00023A9A">
      <w:pPr>
        <w:pStyle w:val="SUBHEADING"/>
        <w:spacing w:before="0" w:after="0"/>
      </w:pPr>
    </w:p>
    <w:p w:rsidR="00023A9A" w:rsidRDefault="00023A9A" w:rsidP="00023A9A">
      <w:pPr>
        <w:pStyle w:val="SUBHEADING"/>
        <w:spacing w:before="0" w:after="0"/>
      </w:pPr>
      <w:r>
        <w:t>Requesting Records</w:t>
      </w:r>
    </w:p>
    <w:p w:rsidR="00023A9A" w:rsidRDefault="00023A9A" w:rsidP="00023A9A">
      <w:pPr>
        <w:pStyle w:val="BodyText"/>
        <w:spacing w:before="0" w:after="0"/>
      </w:pPr>
      <w:r>
        <w:t>A request</w:t>
      </w:r>
      <w:r w:rsidRPr="007B0291">
        <w:t xml:space="preserve"> for inspection </w:t>
      </w:r>
      <w:r>
        <w:t>and/</w:t>
      </w:r>
      <w:r w:rsidRPr="007B0291">
        <w:t>or copies</w:t>
      </w:r>
      <w:r>
        <w:t xml:space="preserve"> of public records</w:t>
      </w:r>
      <w:r w:rsidRPr="007B0291">
        <w:t xml:space="preserve"> </w:t>
      </w:r>
      <w:r>
        <w:t>must</w:t>
      </w:r>
      <w:r w:rsidRPr="007B0291">
        <w:t xml:space="preserve"> be made in writing and may be submitted </w:t>
      </w:r>
      <w:r>
        <w:t>by</w:t>
      </w:r>
      <w:r w:rsidRPr="007B0291">
        <w:t xml:space="preserve"> personal delivery, mail, telefax, or </w:t>
      </w:r>
      <w:r>
        <w:t xml:space="preserve">email directed to the District’s </w:t>
      </w:r>
      <w:r w:rsidRPr="007B0291">
        <w:t xml:space="preserve">Freedom of Information </w:t>
      </w:r>
      <w:r>
        <w:t>O</w:t>
      </w:r>
      <w:r w:rsidRPr="007B0291">
        <w:t>fficer</w:t>
      </w:r>
      <w:r>
        <w:t>.</w:t>
      </w:r>
      <w:bookmarkStart w:id="1" w:name="fio2250_2"/>
      <w:bookmarkEnd w:id="1"/>
      <w:r w:rsidRPr="00FE44D0">
        <w:t xml:space="preserve"> </w:t>
      </w:r>
      <w:r>
        <w:t xml:space="preserve">Individuals making a request are not required to state a reason for the request other than to identify when the request is </w:t>
      </w:r>
      <w:r w:rsidRPr="007B0291">
        <w:t xml:space="preserve">for a commercial purpose or </w:t>
      </w:r>
      <w:r>
        <w:t xml:space="preserve">when </w:t>
      </w:r>
      <w:r w:rsidRPr="007B0291">
        <w:t>request</w:t>
      </w:r>
      <w:r>
        <w:t>ing</w:t>
      </w:r>
      <w:r w:rsidRPr="007B0291">
        <w:t xml:space="preserve"> a </w:t>
      </w:r>
      <w:r>
        <w:t xml:space="preserve">fee </w:t>
      </w:r>
      <w:r w:rsidRPr="007B0291">
        <w:t xml:space="preserve">waiver. </w:t>
      </w:r>
      <w:r>
        <w:t>The Superintendent or designee shall instruct District employees to immediately forward any r</w:t>
      </w:r>
      <w:r w:rsidRPr="007B0291">
        <w:t xml:space="preserve">equest for inspection and copying </w:t>
      </w:r>
      <w:r>
        <w:t>of a public record to the District’s</w:t>
      </w:r>
      <w:r w:rsidRPr="007B0291">
        <w:t xml:space="preserve"> Freedom of Information </w:t>
      </w:r>
      <w:r>
        <w:t>O</w:t>
      </w:r>
      <w:r w:rsidRPr="007B0291">
        <w:t>fficer or designee.</w:t>
      </w:r>
    </w:p>
    <w:p w:rsidR="00023A9A" w:rsidRDefault="00023A9A" w:rsidP="00023A9A">
      <w:pPr>
        <w:pStyle w:val="SUBHEADING"/>
        <w:spacing w:before="0" w:after="0"/>
      </w:pPr>
    </w:p>
    <w:p w:rsidR="00023A9A" w:rsidRPr="00C71DBC" w:rsidRDefault="00023A9A" w:rsidP="00023A9A">
      <w:pPr>
        <w:pStyle w:val="SUBHEADING"/>
        <w:spacing w:before="0" w:after="0"/>
      </w:pPr>
      <w:r>
        <w:t>Responding to</w:t>
      </w:r>
      <w:r w:rsidRPr="00C71DBC">
        <w:t xml:space="preserve"> Requests</w:t>
      </w:r>
    </w:p>
    <w:p w:rsidR="00023A9A" w:rsidRDefault="00023A9A" w:rsidP="00023A9A">
      <w:pPr>
        <w:pStyle w:val="BodyText"/>
        <w:spacing w:before="0" w:after="0"/>
      </w:pPr>
      <w:r>
        <w:t>The Freedom of Information Officer shall approve all requests for public records unless:</w:t>
      </w:r>
    </w:p>
    <w:p w:rsidR="00023A9A" w:rsidRDefault="00023A9A" w:rsidP="00023A9A">
      <w:pPr>
        <w:pStyle w:val="LISTNUMBERDOUBLE"/>
        <w:numPr>
          <w:ilvl w:val="0"/>
          <w:numId w:val="1"/>
        </w:numPr>
        <w:spacing w:before="0" w:after="0"/>
      </w:pPr>
      <w:r>
        <w:t xml:space="preserve">The requested material does not exist; </w:t>
      </w:r>
    </w:p>
    <w:p w:rsidR="00023A9A" w:rsidRDefault="00023A9A" w:rsidP="00023A9A">
      <w:pPr>
        <w:pStyle w:val="LISTNUMBERDOUBLE"/>
        <w:numPr>
          <w:ilvl w:val="0"/>
          <w:numId w:val="1"/>
        </w:numPr>
        <w:spacing w:before="0" w:after="0"/>
      </w:pPr>
      <w:r>
        <w:t>The requested material is exempt from inspection and copying by the Freedom of Information Act; or</w:t>
      </w:r>
    </w:p>
    <w:p w:rsidR="00023A9A" w:rsidRDefault="00023A9A" w:rsidP="00023A9A">
      <w:pPr>
        <w:pStyle w:val="LISTNUMBERDOUBLE"/>
        <w:numPr>
          <w:ilvl w:val="0"/>
          <w:numId w:val="1"/>
        </w:numPr>
        <w:spacing w:before="0" w:after="0"/>
      </w:pPr>
      <w:r>
        <w:t xml:space="preserve">Complying with the request would be unduly burdensome. </w:t>
      </w:r>
    </w:p>
    <w:p w:rsidR="00023A9A" w:rsidRDefault="00023A9A" w:rsidP="00023A9A">
      <w:pPr>
        <w:pStyle w:val="BodyText"/>
        <w:spacing w:before="0" w:after="0"/>
      </w:pPr>
    </w:p>
    <w:p w:rsidR="00023A9A" w:rsidRDefault="00023A9A" w:rsidP="00023A9A">
      <w:pPr>
        <w:pStyle w:val="BodyText"/>
        <w:spacing w:before="0" w:after="0"/>
      </w:pPr>
      <w:r>
        <w:t xml:space="preserve">Within five business days after receipt of a request for access to a public record, the Freedom of Information Officer shall comply with or deny the request, unless the time for response is extended as specified in Section 3 of FOIA. The Freedom of Information Officer may extend the time for a response for up to five business days from the original due date. If an extension is needed, the Freedom of Information Officer shall: (1) notify the person making the request of the reason for the extension, and (2) either inform the person of the date on which a response will be made, or agree with the person in writing on a compliance period. </w:t>
      </w:r>
    </w:p>
    <w:p w:rsidR="00023A9A" w:rsidRDefault="00023A9A" w:rsidP="00023A9A">
      <w:pPr>
        <w:pStyle w:val="BodyText"/>
        <w:spacing w:before="0" w:after="0"/>
      </w:pPr>
    </w:p>
    <w:p w:rsidR="00023A9A" w:rsidRPr="002641BE" w:rsidRDefault="00023A9A" w:rsidP="00023A9A">
      <w:pPr>
        <w:pStyle w:val="BodyText"/>
        <w:spacing w:before="0" w:after="0"/>
      </w:pPr>
      <w:r>
        <w:lastRenderedPageBreak/>
        <w:t xml:space="preserve">The time periods are extended for responding to requests for records made for a </w:t>
      </w:r>
      <w:r w:rsidRPr="004D7ADE">
        <w:rPr>
          <w:i/>
        </w:rPr>
        <w:t>commercial purpose</w:t>
      </w:r>
      <w:r>
        <w:t xml:space="preserve">, requests by a </w:t>
      </w:r>
      <w:r w:rsidRPr="004D7ADE">
        <w:rPr>
          <w:i/>
        </w:rPr>
        <w:t>recurrent requester</w:t>
      </w:r>
      <w:r>
        <w:t xml:space="preserve">, or </w:t>
      </w:r>
      <w:r w:rsidRPr="00B26DF6">
        <w:rPr>
          <w:i/>
        </w:rPr>
        <w:t>voluminous request</w:t>
      </w:r>
      <w:r w:rsidRPr="004D7ADE">
        <w:rPr>
          <w:i/>
        </w:rPr>
        <w:t>s</w:t>
      </w:r>
      <w:r>
        <w:t xml:space="preserve">, as those terms are defined in Section 2 of FOIA. The time periods for responding to those requests are governed by Sections 3.1, 3.2, and 3.6 of FOIA. </w:t>
      </w:r>
    </w:p>
    <w:p w:rsidR="00023A9A" w:rsidRDefault="00023A9A" w:rsidP="00023A9A">
      <w:pPr>
        <w:pStyle w:val="BodyText"/>
        <w:spacing w:before="0" w:after="0"/>
      </w:pPr>
    </w:p>
    <w:p w:rsidR="00023A9A" w:rsidRDefault="00023A9A" w:rsidP="00023A9A">
      <w:pPr>
        <w:pStyle w:val="BodyText"/>
        <w:spacing w:before="0" w:after="0"/>
      </w:pPr>
      <w:r>
        <w:t xml:space="preserve">When responding to a request for a record containing both exempt and non-exempt material, the Freedom of Information Officer shall redact exempt material from the record before complying with the </w:t>
      </w:r>
      <w:r w:rsidRPr="00B93F53">
        <w:t>request</w:t>
      </w:r>
      <w:r>
        <w:t xml:space="preserve">. </w:t>
      </w:r>
    </w:p>
    <w:p w:rsidR="00023A9A" w:rsidRPr="00A1186E" w:rsidRDefault="00023A9A" w:rsidP="00023A9A">
      <w:pPr>
        <w:pStyle w:val="SUBHEADING"/>
        <w:spacing w:before="0" w:after="0"/>
        <w:rPr>
          <w:u w:val="none"/>
        </w:rPr>
      </w:pPr>
      <w:r>
        <w:t>Fees</w:t>
      </w:r>
      <w:r>
        <w:rPr>
          <w:u w:val="none"/>
        </w:rPr>
        <w:t xml:space="preserve"> </w:t>
      </w:r>
    </w:p>
    <w:p w:rsidR="00023A9A" w:rsidRDefault="00023A9A" w:rsidP="00023A9A">
      <w:pPr>
        <w:pStyle w:val="BodyText"/>
        <w:spacing w:before="0" w:after="0"/>
      </w:pPr>
      <w:r>
        <w:t>Persons making a request for copies of public records must pay any and all applicable fees. The Freedom of Information Officer shall establish a fee schedule that complies with FOIA and this policy and</w:t>
      </w:r>
      <w:r w:rsidRPr="007227D2">
        <w:t xml:space="preserve"> </w:t>
      </w:r>
      <w:r>
        <w:t>is subject to the Board’s</w:t>
      </w:r>
      <w:r w:rsidRPr="00103D93">
        <w:t xml:space="preserve"> </w:t>
      </w:r>
      <w:r>
        <w:t xml:space="preserve">review. The fee schedule shall include copying fees and all other fees to the maximum extent they are permitted by FOIA, including without limitation, search and review fees for responding to a request for a </w:t>
      </w:r>
      <w:r w:rsidRPr="007B131A">
        <w:rPr>
          <w:i/>
        </w:rPr>
        <w:t>commercial purpose</w:t>
      </w:r>
      <w:r>
        <w:t xml:space="preserve"> and fees, costs, and personnel hours in connection with responding to a </w:t>
      </w:r>
      <w:r w:rsidRPr="007B131A">
        <w:rPr>
          <w:i/>
        </w:rPr>
        <w:t>voluminous request</w:t>
      </w:r>
      <w:r>
        <w:t>.</w:t>
      </w:r>
    </w:p>
    <w:p w:rsidR="00023A9A" w:rsidRDefault="00023A9A" w:rsidP="00023A9A">
      <w:pPr>
        <w:pStyle w:val="BodyText"/>
        <w:spacing w:before="0" w:after="0"/>
      </w:pPr>
    </w:p>
    <w:p w:rsidR="00023A9A" w:rsidRDefault="00023A9A" w:rsidP="00023A9A">
      <w:pPr>
        <w:pStyle w:val="BodyText"/>
        <w:spacing w:before="0" w:after="0"/>
      </w:pPr>
      <w:r>
        <w:t>Copying fees, e</w:t>
      </w:r>
      <w:r w:rsidRPr="008B185A">
        <w:t>xcept when fixed by statute</w:t>
      </w:r>
      <w:r>
        <w:t xml:space="preserve">, shall be </w:t>
      </w:r>
      <w:r w:rsidRPr="008B185A">
        <w:t xml:space="preserve">reasonably calculated to reimburse </w:t>
      </w:r>
      <w:r>
        <w:t>the District’s</w:t>
      </w:r>
      <w:r w:rsidRPr="008B185A">
        <w:t xml:space="preserve"> actual cost for reproducing and certifying public records and for the use, by any person, of </w:t>
      </w:r>
      <w:r>
        <w:t>its</w:t>
      </w:r>
      <w:r w:rsidRPr="008B185A">
        <w:t xml:space="preserve"> equipment to copy records.</w:t>
      </w:r>
      <w:r>
        <w:t xml:space="preserve"> In no case shall the copying fees exceed the maximum fees permitted by FOIA. If the District’s actual copying costs are equal to or greater than the maximum fees permitted by FOIA, the Freedom of Information Officer is authorized to use FOIA’s maximum fees as the District’s fees. </w:t>
      </w:r>
      <w:r w:rsidRPr="00A1186E">
        <w:t xml:space="preserve">No </w:t>
      </w:r>
      <w:r>
        <w:t xml:space="preserve">copying fees </w:t>
      </w:r>
      <w:r w:rsidRPr="00A1186E">
        <w:t>shall be charged for</w:t>
      </w:r>
      <w:r>
        <w:t>: (1)</w:t>
      </w:r>
      <w:r w:rsidRPr="00A1186E">
        <w:t xml:space="preserve"> the first 50 pages of black and white, letter or legal sized copies</w:t>
      </w:r>
      <w:r>
        <w:t xml:space="preserve">, or (2) electronic copies other than the actual cost of the recording medium, except if the response is to a </w:t>
      </w:r>
      <w:r w:rsidRPr="00B26DF6">
        <w:rPr>
          <w:i/>
        </w:rPr>
        <w:t>voluminous request</w:t>
      </w:r>
      <w:r>
        <w:t>, as defined in FOIA.</w:t>
      </w:r>
    </w:p>
    <w:p w:rsidR="00023A9A" w:rsidRPr="0036692D" w:rsidRDefault="00023A9A" w:rsidP="00023A9A">
      <w:pPr>
        <w:pStyle w:val="BodyText"/>
        <w:spacing w:before="0" w:after="0"/>
      </w:pPr>
      <w:r w:rsidRPr="007A01BA">
        <w:t xml:space="preserve">A </w:t>
      </w:r>
      <w:r>
        <w:t>fee</w:t>
      </w:r>
      <w:r w:rsidRPr="007A01BA">
        <w:t xml:space="preserve"> reduction is available if the request qualifies under Section 6 of FOIA. The Freedom of Information Officer shall set the amount of the reduction taking into consideration the amo</w:t>
      </w:r>
      <w:r>
        <w:t>unt of material</w:t>
      </w:r>
      <w:r w:rsidRPr="007A01BA">
        <w:t xml:space="preserve"> requested and the cost of copying </w:t>
      </w:r>
      <w:r>
        <w:t>it</w:t>
      </w:r>
      <w:r w:rsidRPr="007A01BA">
        <w:t>.</w:t>
      </w:r>
      <w:r>
        <w:t xml:space="preserve"> </w:t>
      </w:r>
    </w:p>
    <w:p w:rsidR="00023A9A" w:rsidRDefault="00023A9A" w:rsidP="00023A9A">
      <w:pPr>
        <w:pStyle w:val="SUBHEADING"/>
        <w:spacing w:before="0" w:after="0"/>
      </w:pPr>
    </w:p>
    <w:p w:rsidR="00023A9A" w:rsidRDefault="00023A9A" w:rsidP="00023A9A">
      <w:pPr>
        <w:pStyle w:val="SUBHEADING"/>
        <w:spacing w:before="0" w:after="0"/>
      </w:pPr>
      <w:r>
        <w:t>Provision of Copies and Access to Records</w:t>
      </w:r>
      <w:r w:rsidRPr="00ED442E">
        <w:rPr>
          <w:u w:val="none"/>
        </w:rPr>
        <w:t xml:space="preserve"> </w:t>
      </w:r>
    </w:p>
    <w:p w:rsidR="00023A9A" w:rsidRDefault="00023A9A" w:rsidP="00023A9A">
      <w:pPr>
        <w:pStyle w:val="BodyText"/>
        <w:spacing w:before="0" w:after="0"/>
      </w:pPr>
      <w:r>
        <w:t xml:space="preserve">A public record that is the subject of an approved access request will be available for inspection or copying </w:t>
      </w:r>
      <w:r w:rsidRPr="00107F85">
        <w:t xml:space="preserve">at the </w:t>
      </w:r>
      <w:bookmarkStart w:id="2" w:name="fio2250_3"/>
      <w:r w:rsidRPr="00107F85">
        <w:t>District</w:t>
      </w:r>
      <w:r>
        <w:t>’s</w:t>
      </w:r>
      <w:r w:rsidRPr="00107F85">
        <w:t xml:space="preserve"> </w:t>
      </w:r>
      <w:r>
        <w:t xml:space="preserve">administrative </w:t>
      </w:r>
      <w:r w:rsidRPr="00107F85">
        <w:t>office</w:t>
      </w:r>
      <w:bookmarkEnd w:id="2"/>
      <w:r w:rsidRPr="00107F85">
        <w:t xml:space="preserve"> </w:t>
      </w:r>
      <w:r>
        <w:t>during regular business hours, unless other arrangements are made by the Freedom of Information Officer</w:t>
      </w:r>
      <w:r w:rsidRPr="00107F85">
        <w:t>.</w:t>
      </w:r>
      <w:r w:rsidRPr="00913591">
        <w:rPr>
          <w:rStyle w:val="FootnoteReference"/>
        </w:rPr>
        <w:t xml:space="preserve"> </w:t>
      </w:r>
    </w:p>
    <w:p w:rsidR="00023A9A" w:rsidRDefault="00023A9A" w:rsidP="00023A9A">
      <w:pPr>
        <w:pStyle w:val="BodyText"/>
        <w:spacing w:before="0" w:after="0"/>
      </w:pPr>
    </w:p>
    <w:p w:rsidR="00023A9A" w:rsidRPr="00136706" w:rsidRDefault="00023A9A" w:rsidP="00023A9A">
      <w:pPr>
        <w:pStyle w:val="BodyText"/>
        <w:spacing w:before="0" w:after="0"/>
      </w:pPr>
      <w:r>
        <w:t xml:space="preserve">Many public records are immediately available from the District’s website including, but not limited to, the process for requesting a public record. The Freedom of Information Officer shall direct a requester to the District’s website if a requested record is available there. If the requester is unable to reasonably access the record online, he or she may resubmit the request for the record, stating his or her inability to reasonably access the record online, and the District shall make the requested record available for inspection and copying as otherwise provided in this policy. </w:t>
      </w:r>
    </w:p>
    <w:p w:rsidR="00023A9A" w:rsidRDefault="00023A9A" w:rsidP="00023A9A">
      <w:pPr>
        <w:pStyle w:val="SUBHEADING"/>
        <w:spacing w:before="0" w:after="0"/>
      </w:pPr>
    </w:p>
    <w:p w:rsidR="00023A9A" w:rsidRDefault="00023A9A" w:rsidP="00023A9A">
      <w:pPr>
        <w:pStyle w:val="SUBHEADING"/>
        <w:spacing w:before="0" w:after="0"/>
      </w:pPr>
      <w:r>
        <w:t>Preserving Public Records</w:t>
      </w:r>
    </w:p>
    <w:p w:rsidR="00023A9A" w:rsidRDefault="00023A9A" w:rsidP="00023A9A">
      <w:pPr>
        <w:pStyle w:val="BodyText"/>
        <w:spacing w:before="0" w:after="0"/>
      </w:pPr>
      <w:r>
        <w:t>Public records, including email messages, shall be preserved and cataloged if: (1) they are evidence of the District’s organization, function, policies, procedures, or activities, (2) they contain informational data appropriate for preservation, (3) their retention is required by State or federal law, or (4) they are subject to a retention request by the Board Attorney (e.g., a litigation hold), District auditor, or other individual authorized by the School Board or State or federal law to make such a request. Unless its retention is required as described in items numbered 3 or 4 above, a public record, as defined by the Illinois Local Records Act, may be destroyed when authorized by the Local Records Commission. </w:t>
      </w:r>
    </w:p>
    <w:p w:rsidR="00023A9A" w:rsidRPr="00B02811" w:rsidRDefault="00023A9A" w:rsidP="00023A9A">
      <w:pPr>
        <w:pStyle w:val="LEGALREF"/>
        <w:spacing w:before="0"/>
      </w:pPr>
      <w:r>
        <w:lastRenderedPageBreak/>
        <w:t>LEGAL REF.:</w:t>
      </w:r>
      <w:r>
        <w:tab/>
        <w:t xml:space="preserve">5 ILCS 140/, </w:t>
      </w:r>
      <w:r w:rsidRPr="00B02811">
        <w:t>Illinois Freedom of Information Act</w:t>
      </w:r>
      <w:r>
        <w:t xml:space="preserve">. </w:t>
      </w:r>
    </w:p>
    <w:p w:rsidR="00023A9A" w:rsidRDefault="00023A9A" w:rsidP="00023A9A">
      <w:pPr>
        <w:pStyle w:val="LEGALREFINDENT"/>
      </w:pPr>
      <w:r>
        <w:t xml:space="preserve">105 ILCS 5/10-16 and </w:t>
      </w:r>
      <w:r w:rsidRPr="0066040A">
        <w:t>5/24A-7.1</w:t>
      </w:r>
      <w:r>
        <w:t>.</w:t>
      </w:r>
    </w:p>
    <w:p w:rsidR="00023A9A" w:rsidRPr="00593AED" w:rsidRDefault="00023A9A" w:rsidP="00023A9A">
      <w:pPr>
        <w:pStyle w:val="LEGALREFINDENT"/>
      </w:pPr>
      <w:r w:rsidRPr="00593AED">
        <w:t>820 ILCS 40/11</w:t>
      </w:r>
      <w:r>
        <w:t>.</w:t>
      </w:r>
    </w:p>
    <w:p w:rsidR="00023A9A" w:rsidRDefault="00023A9A" w:rsidP="00023A9A">
      <w:pPr>
        <w:pStyle w:val="LEGALREFINDENT"/>
      </w:pPr>
      <w:r>
        <w:t>820 ILCS 130/5.</w:t>
      </w:r>
    </w:p>
    <w:p w:rsidR="00023A9A" w:rsidRDefault="00023A9A" w:rsidP="00023A9A">
      <w:pPr>
        <w:pStyle w:val="CROSSREF"/>
        <w:spacing w:before="0"/>
      </w:pPr>
      <w:r>
        <w:t>CROSS REF.:</w:t>
      </w:r>
      <w:r>
        <w:tab/>
        <w:t>2:140 (Communications To and From the Board), 5:150 (Personnel Records), 7:340 (Student Records)</w:t>
      </w:r>
    </w:p>
    <w:p w:rsidR="00023A9A" w:rsidRDefault="00023A9A" w:rsidP="00023A9A">
      <w:pPr>
        <w:pStyle w:val="CROSSREF"/>
        <w:spacing w:before="0"/>
      </w:pPr>
      <w:bookmarkStart w:id="3" w:name="_GoBack"/>
      <w:bookmarkEnd w:id="3"/>
    </w:p>
    <w:sectPr w:rsidR="00023A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553" w:rsidRDefault="00057553">
      <w:r>
        <w:separator/>
      </w:r>
    </w:p>
  </w:endnote>
  <w:endnote w:type="continuationSeparator" w:id="0">
    <w:p w:rsidR="00057553" w:rsidRDefault="000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C1" w:rsidRDefault="00057553">
    <w:pPr>
      <w:pStyle w:val="Footer"/>
      <w:tabs>
        <w:tab w:val="clear" w:pos="4320"/>
        <w:tab w:val="clear" w:pos="8640"/>
        <w:tab w:val="right" w:pos="9000"/>
      </w:tabs>
    </w:pPr>
  </w:p>
  <w:p w:rsidR="00410AC1" w:rsidRDefault="007E0C8A">
    <w:pPr>
      <w:pStyle w:val="Footer"/>
      <w:tabs>
        <w:tab w:val="clear" w:pos="4320"/>
        <w:tab w:val="clear" w:pos="8640"/>
        <w:tab w:val="right" w:pos="9180"/>
      </w:tabs>
    </w:pPr>
    <w:r>
      <w:t>2:250</w:t>
    </w:r>
    <w:r>
      <w:tab/>
      <w:t xml:space="preserve">Page </w:t>
    </w:r>
    <w:r>
      <w:fldChar w:fldCharType="begin"/>
    </w:r>
    <w:r>
      <w:instrText xml:space="preserve"> PAGE   \* MERGEFORMAT </w:instrText>
    </w:r>
    <w:r>
      <w:fldChar w:fldCharType="separate"/>
    </w:r>
    <w:r w:rsidR="00023A9A">
      <w:rPr>
        <w:noProof/>
      </w:rPr>
      <w:t>3</w:t>
    </w:r>
    <w:r>
      <w:fldChar w:fldCharType="end"/>
    </w:r>
    <w:r>
      <w:t xml:space="preserve"> of </w:t>
    </w:r>
    <w:fldSimple w:instr=" SECTIONPAGES  ">
      <w:r w:rsidR="00023A9A">
        <w:rPr>
          <w:noProof/>
        </w:rPr>
        <w:t>3</w:t>
      </w:r>
    </w:fldSimple>
  </w:p>
  <w:p w:rsidR="00410AC1" w:rsidRDefault="007E0C8A">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410AC1" w:rsidRDefault="007E0C8A">
    <w:pPr>
      <w:keepLines/>
      <w:jc w:val="center"/>
      <w:rPr>
        <w:sz w:val="16"/>
      </w:rPr>
    </w:pPr>
    <w:r>
      <w:rPr>
        <w:sz w:val="16"/>
      </w:rPr>
      <w:t xml:space="preserve">Illinois Association of School Boards. </w:t>
    </w:r>
    <w:r w:rsidRPr="004C7C80">
      <w:rPr>
        <w:sz w:val="16"/>
      </w:rPr>
      <w:t>All Rights Reserved.</w:t>
    </w:r>
    <w:r>
      <w:rPr>
        <w:sz w:val="16"/>
      </w:rPr>
      <w:t xml:space="preserve"> </w:t>
    </w:r>
  </w:p>
  <w:p w:rsidR="00410AC1" w:rsidRDefault="007E0C8A">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553" w:rsidRDefault="00057553">
      <w:r>
        <w:separator/>
      </w:r>
    </w:p>
  </w:footnote>
  <w:footnote w:type="continuationSeparator" w:id="0">
    <w:p w:rsidR="00057553" w:rsidRDefault="00057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11B2B"/>
    <w:multiLevelType w:val="singleLevel"/>
    <w:tmpl w:val="A9F0F9D2"/>
    <w:lvl w:ilvl="0">
      <w:start w:val="1"/>
      <w:numFmt w:val="decimal"/>
      <w:pStyle w:val="LISTNUMBERDOUBLE"/>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8A"/>
    <w:rsid w:val="00023A9A"/>
    <w:rsid w:val="00057553"/>
    <w:rsid w:val="007503FC"/>
    <w:rsid w:val="007E0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D2542-B46E-4BFB-B4D5-051E8EA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C8A"/>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7E0C8A"/>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7E0C8A"/>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C8A"/>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7E0C8A"/>
    <w:rPr>
      <w:rFonts w:ascii="Arial" w:eastAsia="Times New Roman" w:hAnsi="Arial" w:cs="Times New Roman"/>
      <w:b/>
      <w:kern w:val="28"/>
      <w:szCs w:val="20"/>
      <w:u w:val="single"/>
    </w:rPr>
  </w:style>
  <w:style w:type="paragraph" w:styleId="BodyText">
    <w:name w:val="Body Text"/>
    <w:basedOn w:val="Normal"/>
    <w:link w:val="BodyTextChar"/>
    <w:rsid w:val="007E0C8A"/>
    <w:pPr>
      <w:spacing w:before="60" w:after="60"/>
      <w:jc w:val="both"/>
    </w:pPr>
  </w:style>
  <w:style w:type="character" w:customStyle="1" w:styleId="BodyTextChar">
    <w:name w:val="Body Text Char"/>
    <w:basedOn w:val="DefaultParagraphFont"/>
    <w:link w:val="BodyText"/>
    <w:rsid w:val="007E0C8A"/>
    <w:rPr>
      <w:rFonts w:ascii="Times New Roman" w:eastAsia="Times New Roman" w:hAnsi="Times New Roman" w:cs="Times New Roman"/>
      <w:kern w:val="28"/>
      <w:szCs w:val="20"/>
    </w:rPr>
  </w:style>
  <w:style w:type="paragraph" w:customStyle="1" w:styleId="CROSSREF">
    <w:name w:val="CROSS REF"/>
    <w:basedOn w:val="Normal"/>
    <w:link w:val="CROSSREFChar"/>
    <w:rsid w:val="007E0C8A"/>
    <w:pPr>
      <w:keepNext/>
      <w:keepLines/>
      <w:tabs>
        <w:tab w:val="left" w:pos="1800"/>
      </w:tabs>
      <w:spacing w:before="240"/>
      <w:ind w:left="1800" w:hanging="1800"/>
    </w:pPr>
  </w:style>
  <w:style w:type="paragraph" w:styleId="Footer">
    <w:name w:val="footer"/>
    <w:basedOn w:val="Normal"/>
    <w:link w:val="FooterChar"/>
    <w:rsid w:val="007E0C8A"/>
    <w:pPr>
      <w:tabs>
        <w:tab w:val="center" w:pos="4320"/>
        <w:tab w:val="right" w:pos="8640"/>
      </w:tabs>
    </w:pPr>
  </w:style>
  <w:style w:type="character" w:customStyle="1" w:styleId="FooterChar">
    <w:name w:val="Footer Char"/>
    <w:basedOn w:val="DefaultParagraphFont"/>
    <w:link w:val="Footer"/>
    <w:rsid w:val="007E0C8A"/>
    <w:rPr>
      <w:rFonts w:ascii="Times New Roman" w:eastAsia="Times New Roman" w:hAnsi="Times New Roman" w:cs="Times New Roman"/>
      <w:kern w:val="28"/>
      <w:szCs w:val="20"/>
    </w:rPr>
  </w:style>
  <w:style w:type="paragraph" w:customStyle="1" w:styleId="LEGALREF">
    <w:name w:val="LEGAL REF"/>
    <w:basedOn w:val="Normal"/>
    <w:link w:val="LEGALREFChar"/>
    <w:rsid w:val="007E0C8A"/>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7E0C8A"/>
    <w:pPr>
      <w:tabs>
        <w:tab w:val="clear" w:pos="1800"/>
      </w:tabs>
      <w:spacing w:before="0"/>
      <w:ind w:hanging="360"/>
    </w:pPr>
  </w:style>
  <w:style w:type="character" w:styleId="FootnoteReference">
    <w:name w:val="footnote reference"/>
    <w:rsid w:val="007E0C8A"/>
    <w:rPr>
      <w:b/>
      <w:position w:val="2"/>
      <w:sz w:val="18"/>
    </w:rPr>
  </w:style>
  <w:style w:type="paragraph" w:customStyle="1" w:styleId="LISTNUMBERDOUBLE">
    <w:name w:val="LIST NUMBER DOUBLE"/>
    <w:basedOn w:val="ListNumber2"/>
    <w:rsid w:val="007E0C8A"/>
    <w:pPr>
      <w:spacing w:before="60" w:after="60"/>
      <w:contextualSpacing w:val="0"/>
      <w:jc w:val="both"/>
    </w:pPr>
  </w:style>
  <w:style w:type="paragraph" w:customStyle="1" w:styleId="SUBHEADING">
    <w:name w:val="SUBHEADING"/>
    <w:basedOn w:val="Normal"/>
    <w:next w:val="BodyText"/>
    <w:link w:val="SUBHEADINGChar"/>
    <w:rsid w:val="007E0C8A"/>
    <w:pPr>
      <w:keepNext/>
      <w:spacing w:before="120" w:after="60"/>
    </w:pPr>
    <w:rPr>
      <w:u w:val="single"/>
    </w:rPr>
  </w:style>
  <w:style w:type="paragraph" w:styleId="ListNumber2">
    <w:name w:val="List Number 2"/>
    <w:basedOn w:val="Normal"/>
    <w:uiPriority w:val="99"/>
    <w:semiHidden/>
    <w:unhideWhenUsed/>
    <w:rsid w:val="007E0C8A"/>
    <w:pPr>
      <w:ind w:left="720" w:hanging="360"/>
      <w:contextualSpacing/>
    </w:pPr>
  </w:style>
  <w:style w:type="character" w:customStyle="1" w:styleId="SUBHEADINGChar">
    <w:name w:val="SUBHEADING Char"/>
    <w:link w:val="SUBHEADING"/>
    <w:rsid w:val="00023A9A"/>
    <w:rPr>
      <w:rFonts w:ascii="Times New Roman" w:eastAsia="Times New Roman" w:hAnsi="Times New Roman" w:cs="Times New Roman"/>
      <w:kern w:val="28"/>
      <w:szCs w:val="20"/>
      <w:u w:val="single"/>
    </w:rPr>
  </w:style>
  <w:style w:type="character" w:customStyle="1" w:styleId="LEGALREFChar">
    <w:name w:val="LEGAL REF Char"/>
    <w:link w:val="LEGALREF"/>
    <w:rsid w:val="00023A9A"/>
    <w:rPr>
      <w:rFonts w:ascii="Times New Roman" w:eastAsia="Times New Roman" w:hAnsi="Times New Roman" w:cs="Times New Roman"/>
      <w:spacing w:val="-2"/>
      <w:kern w:val="28"/>
      <w:szCs w:val="20"/>
    </w:rPr>
  </w:style>
  <w:style w:type="character" w:customStyle="1" w:styleId="CROSSREFChar">
    <w:name w:val="CROSS REF Char"/>
    <w:link w:val="CROSSREF"/>
    <w:rsid w:val="00023A9A"/>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2016-11-28T17:43:00Z</dcterms:created>
  <dcterms:modified xsi:type="dcterms:W3CDTF">2016-11-28T17:43:00Z</dcterms:modified>
</cp:coreProperties>
</file>